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附件3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眉山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产投供应链管理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: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bookmarkEnd w:id="0"/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综合管理</w:t>
      </w:r>
      <w:r>
        <w:rPr>
          <w:rFonts w:ascii="Times New Roman" w:hAnsi="Times New Roman" w:eastAsia="仿宋_GB2312" w:cs="Times New Roman"/>
          <w:sz w:val="32"/>
          <w:szCs w:val="32"/>
        </w:rPr>
        <w:t>部收。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35015998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箱：409754091@qq.com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2"/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00E0D"/>
    <w:rsid w:val="0CD0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2023-11-15T01:44:00Z</dcterms:created>
  <dc:creator>李耀星</dc:creator>
  <cp:lastModifiedBy>李耀星</cp:lastModifiedBy>
  <dcterms:modified xsi:type="dcterms:W3CDTF">2023-11-15T01:44:12Z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7037BCFFC97D44489F8D20094DA64BBF</vt:lpwstr>
  </property>
</Properties>
</file>