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附件2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眉山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  <w:lang w:val="en-US" w:eastAsia="zh-CN"/>
        </w:rPr>
        <w:t>产投供应链管理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有限公司供应商申请表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  <w:r>
        <w:rPr>
          <w:rFonts w:ascii="Times New Roman" w:hAnsi="Times New Roman" w:eastAsia="黑体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公章</w:t>
      </w:r>
      <w:r>
        <w:rPr>
          <w:rFonts w:ascii="Times New Roman" w:hAnsi="Times New Roman" w:eastAsia="黑体" w:cs="Times New Roman"/>
          <w:bCs/>
          <w:sz w:val="24"/>
        </w:rPr>
        <w:t>）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</w:p>
    <w:tbl>
      <w:tblPr>
        <w:tblStyle w:val="3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276"/>
        <w:gridCol w:w="2547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公司名称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供应产品</w:t>
            </w:r>
          </w:p>
        </w:tc>
        <w:tc>
          <w:tcPr>
            <w:tcW w:w="2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547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企业类型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  <w:lang w:val="en-US" w:eastAsia="zh-CN"/>
              </w:rPr>
              <w:t>：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有限责任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国有独资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val="en-US" w:eastAsia="zh-CN"/>
              </w:rPr>
              <w:t>控股等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股份有限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上市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val="en-US" w:eastAsia="zh-CN"/>
              </w:rPr>
              <w:t>或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非上市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个人独资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合伙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普通合伙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val="en-US" w:eastAsia="zh-CN"/>
              </w:rPr>
              <w:t>或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有限合伙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等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  <w:lang w:val="en-US" w:eastAsia="zh-CN"/>
              </w:rPr>
              <w:t>;</w:t>
            </w:r>
          </w:p>
        </w:tc>
        <w:tc>
          <w:tcPr>
            <w:tcW w:w="2012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企业经营范围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法定代表人</w:t>
            </w:r>
          </w:p>
        </w:tc>
        <w:tc>
          <w:tcPr>
            <w:tcW w:w="2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547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注册资本</w:t>
            </w:r>
          </w:p>
        </w:tc>
        <w:tc>
          <w:tcPr>
            <w:tcW w:w="2012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业务联系人</w:t>
            </w:r>
          </w:p>
        </w:tc>
        <w:tc>
          <w:tcPr>
            <w:tcW w:w="2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547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职  务</w:t>
            </w:r>
          </w:p>
        </w:tc>
        <w:tc>
          <w:tcPr>
            <w:tcW w:w="2012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电  话</w:t>
            </w:r>
          </w:p>
        </w:tc>
        <w:tc>
          <w:tcPr>
            <w:tcW w:w="2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547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邮  箱</w:t>
            </w:r>
          </w:p>
        </w:tc>
        <w:tc>
          <w:tcPr>
            <w:tcW w:w="2012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开户行</w:t>
            </w:r>
          </w:p>
        </w:tc>
        <w:tc>
          <w:tcPr>
            <w:tcW w:w="2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547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银行账号</w:t>
            </w:r>
          </w:p>
        </w:tc>
        <w:tc>
          <w:tcPr>
            <w:tcW w:w="2012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其  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3056C"/>
    <w:rsid w:val="1FF3056C"/>
    <w:rsid w:val="692D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2024-01-16T03:20:00Z</dcterms:created>
  <dc:creator>李耀星</dc:creator>
  <cp:lastModifiedBy>李耀星</cp:lastModifiedBy>
  <dcterms:modified xsi:type="dcterms:W3CDTF">2024-01-16T03:22:31Z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24713DC56B644C1B82915412B28295CD</vt:lpwstr>
  </property>
</Properties>
</file>